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5"/>
        <w:pBdr/>
        <w:spacing/>
        <w:ind w:firstLine="720" w:left="5041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APSTIPRINU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after="120" w:before="0"/>
        <w:ind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direktore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before="0"/>
        <w:ind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J.Ziemele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after="240" w:before="0"/>
        <w:ind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.g.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novembrī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Ventspils novada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BJSS skriešanas seriāls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Ugāle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Nolikums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Mērķis un uzdevumi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Popularizēt skriešanu kā veselīgu dzīvesveida sastāvdaļu Ugāles pagasta un Ventspils novada iedzīvotāju vidū.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Noskaidrot labākos Ventspils novada sportistus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vidējo distanču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skriešanas sacensībās.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Veicināt kopības sajūtu ar kaimiņu pagastiem.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Popularizēt skriešanu kā  kopīgu ģimenes pasākumu pagasta iedzīvotāju starpā.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Vieta un laiks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Ugāles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skriešanas seriāls notiks 3 posmos-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29. novembrī,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 decembrī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8.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janvā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rī.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sākums plkst.1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:00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Vieta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Ugāles sporta centra manēža, Skolas iela 5a, Ugāle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 pagasts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Sacensību vadība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organizē Ventspils novada BJSS, sadarbībā ar “Niedrāji MR”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direktore- Jolanta Ziemele, sacensību galvenais tiesnesis- Kaspars Gulbis.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Dalībnieki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atklātas un var piedalīties arī skrējēji no citiem Latvijas pagastiem un novadiem.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individuālas.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Grupas: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U10 meitenes (2017.dz.g. un jaunākas)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U10 zēni (2017.dz.g. un jaunāki)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U12 meitenes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-16.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U12 zēni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5.-16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U14 meitenes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U14 zēni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U16 meitenes (20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U16 zēni (20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meitenes (200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zēni (200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U23 meitenes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(2004.-2008.dz.g.)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U23 vīrieši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(2004.-2008.dz.g.)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Sievietes (19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91.-200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Vīrieši (198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6.-200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Sievietes 35+ (1990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.g. un vecākas)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 Vīrieši 40+ (198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5.g. un vecāki)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Distances: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r>
    </w:p>
    <w:tbl>
      <w:tblPr>
        <w:tblStyle w:val="702"/>
        <w:tblInd w:w="720" w:type="dxa"/>
        <w:tblW w:w="0" w:type="auto"/>
        <w:tblBorders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>
        <w:trPr>
          <w:trHeight w:val="495"/>
        </w:trPr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Grupa/Posms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1.posms- 29.nov.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2.posms- 28.dec.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3.posms- 1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8.janv.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150m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400m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500m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500m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800m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500m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500m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 jūdze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500m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 jūdze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S/V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 jūdze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S35+/ V40+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1 jūdze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3000m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</w:tr>
    </w:tbl>
    <w:p>
      <w:pPr>
        <w:pBdr/>
        <w:spacing w:line="240" w:lineRule="auto"/>
        <w:ind w:firstLine="720" w:left="43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jūdze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- 1609m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Apbalvošana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Katrā posmā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visās vecuma grupās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pirmo 3 vietu ieguvēji tiek apbalvoti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medaļām.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Papildus balvas no sponsoriem- “Niedrāji MR”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apbalvos ar speciālo medaļu, visus dalībniekus, kuri būs piedalījušies un veikuši distanci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visos 3 posmos.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Pieteikumi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Pieteikumi iepriekš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jāiesūta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vismaz 2 dienas pirms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attiecīgā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posma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sākuma.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Pieteikties var sūtot Vārdu, Uzvārdu, dzimšanas da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tu pirmo pusi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un pārstāvēto organizāciju uz e-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pastu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hyperlink r:id="rId9" w:tooltip="mailto:kaspars.gulbis28@gmail.com" w:history="1">
        <w:r>
          <w:rPr>
            <w:rStyle w:val="701"/>
            <w:rFonts w:ascii="Times New Roman" w:hAnsi="Times New Roman" w:eastAsia="Times New Roman" w:cs="Times New Roman"/>
            <w:sz w:val="24"/>
            <w:szCs w:val="24"/>
            <w:lang w:val="lv-LV"/>
          </w:rPr>
          <w:t xml:space="preserve">kaspars.gulbis28@gmail.com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 Tel.nr.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aziņai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28203236 (Kaspars Gulbis)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vai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LVS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pieteikšanās sistēmā (athletics.lv).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Finansiālie 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Dalības maksa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uro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par 1 posmu vai 10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euro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par visiem 3 posm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Speciālie 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Piesakoties sacensībām dalībnieki paši uzņemas atbildību par savu veselību, kā arī apņemas ievērot valstī izsludinātos ierobežojumus.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Personas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apstrāde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Reģistrējoties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sacensībām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apstiprina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ka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iepazinies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piekrīt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personas datu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dzimšanas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gads,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mēnesis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datums)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apkopošanai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publiskošanai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atbilstoši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Fizisko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aizsardzības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nosacījumiem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nodrošinātu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kvalitatīvu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norisi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Reklāmas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oficiāli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uzņemtās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fotogrāfijas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video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pēc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ieskatiem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nesaskaņojot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izmantošanu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attēlā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redzamo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Protesti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diskvalificēt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ja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viņš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neievēro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sabiedriskās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kārtības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normas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Godīgas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spēles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pamatprincipus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prasības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apzināti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mērķtiecīgi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cita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palīdzību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 apstiprinās, iemaksātā nauda tiek atmaksāta pretenzijas iesniedzējam.</w:t>
      </w:r>
      <w:r>
        <w:rPr>
          <w:rFonts w:ascii="Times New Roman" w:hAnsi="Times New Roman" w:eastAsia="Times New Roman" w:cs="Times New Roman"/>
          <w:sz w:val="24"/>
          <w:szCs w:val="24"/>
          <w:lang w:val="pl-PL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tiesnešiem.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r>
    </w:p>
    <w:p>
      <w:pPr>
        <w:pBdr/>
        <w:spacing/>
        <w:ind/>
        <w:rPr>
          <w:lang w:val="pl-PL"/>
        </w:rPr>
      </w:pPr>
      <w:r>
        <w:rPr>
          <w:lang w:val="pl-PL"/>
        </w:rPr>
      </w:r>
      <w:r>
        <w:rPr>
          <w:lang w:val="pl-PL"/>
        </w:rPr>
      </w:r>
    </w:p>
    <w:sectPr>
      <w:footnotePr/>
      <w:endnotePr/>
      <w:type w:val="nextPage"/>
      <w:pgSz w:h="15840" w:orient="portrait" w:w="12240"/>
      <w:pgMar w:top="426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517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8BC92A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11809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4BABF2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58AE1F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97561B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3D8B76E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FB379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B35AD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C0FC09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581CE5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5E6B2C8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56E59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F03CCB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89996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94"/>
    <w:next w:val="69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4"/>
    <w:next w:val="69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4"/>
    <w:next w:val="69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4"/>
    <w:next w:val="69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4"/>
    <w:next w:val="69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4"/>
    <w:next w:val="69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4"/>
    <w:next w:val="69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4"/>
    <w:next w:val="69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96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4"/>
    <w:next w:val="69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9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4"/>
    <w:next w:val="69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9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4"/>
    <w:next w:val="69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9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4"/>
    <w:next w:val="69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9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96"/>
    <w:link w:val="176"/>
    <w:uiPriority w:val="99"/>
    <w:pPr>
      <w:pBdr/>
      <w:spacing/>
      <w:ind/>
    </w:pPr>
  </w:style>
  <w:style w:type="paragraph" w:styleId="178">
    <w:name w:val="Footer"/>
    <w:basedOn w:val="69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96"/>
    <w:link w:val="178"/>
    <w:uiPriority w:val="99"/>
    <w:pPr>
      <w:pBdr/>
      <w:spacing/>
      <w:ind/>
    </w:pPr>
  </w:style>
  <w:style w:type="paragraph" w:styleId="180">
    <w:name w:val="Caption"/>
    <w:basedOn w:val="694"/>
    <w:next w:val="6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9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4"/>
    <w:next w:val="694"/>
    <w:uiPriority w:val="39"/>
    <w:unhideWhenUsed/>
    <w:pPr>
      <w:pBdr/>
      <w:spacing w:after="100"/>
      <w:ind/>
    </w:pPr>
  </w:style>
  <w:style w:type="paragraph" w:styleId="190">
    <w:name w:val="toc 2"/>
    <w:basedOn w:val="694"/>
    <w:next w:val="694"/>
    <w:uiPriority w:val="39"/>
    <w:unhideWhenUsed/>
    <w:pPr>
      <w:pBdr/>
      <w:spacing w:after="100"/>
      <w:ind w:left="220"/>
    </w:pPr>
  </w:style>
  <w:style w:type="paragraph" w:styleId="191">
    <w:name w:val="toc 3"/>
    <w:basedOn w:val="694"/>
    <w:next w:val="694"/>
    <w:uiPriority w:val="39"/>
    <w:unhideWhenUsed/>
    <w:pPr>
      <w:pBdr/>
      <w:spacing w:after="100"/>
      <w:ind w:left="440"/>
    </w:pPr>
  </w:style>
  <w:style w:type="paragraph" w:styleId="192">
    <w:name w:val="toc 4"/>
    <w:basedOn w:val="694"/>
    <w:next w:val="694"/>
    <w:uiPriority w:val="39"/>
    <w:unhideWhenUsed/>
    <w:pPr>
      <w:pBdr/>
      <w:spacing w:after="100"/>
      <w:ind w:left="660"/>
    </w:pPr>
  </w:style>
  <w:style w:type="paragraph" w:styleId="193">
    <w:name w:val="toc 5"/>
    <w:basedOn w:val="694"/>
    <w:next w:val="694"/>
    <w:uiPriority w:val="39"/>
    <w:unhideWhenUsed/>
    <w:pPr>
      <w:pBdr/>
      <w:spacing w:after="100"/>
      <w:ind w:left="880"/>
    </w:pPr>
  </w:style>
  <w:style w:type="paragraph" w:styleId="194">
    <w:name w:val="toc 6"/>
    <w:basedOn w:val="694"/>
    <w:next w:val="694"/>
    <w:uiPriority w:val="39"/>
    <w:unhideWhenUsed/>
    <w:pPr>
      <w:pBdr/>
      <w:spacing w:after="100"/>
      <w:ind w:left="1100"/>
    </w:pPr>
  </w:style>
  <w:style w:type="paragraph" w:styleId="195">
    <w:name w:val="toc 7"/>
    <w:basedOn w:val="694"/>
    <w:next w:val="694"/>
    <w:uiPriority w:val="39"/>
    <w:unhideWhenUsed/>
    <w:pPr>
      <w:pBdr/>
      <w:spacing w:after="100"/>
      <w:ind w:left="1320"/>
    </w:pPr>
  </w:style>
  <w:style w:type="paragraph" w:styleId="196">
    <w:name w:val="toc 8"/>
    <w:basedOn w:val="694"/>
    <w:next w:val="694"/>
    <w:uiPriority w:val="39"/>
    <w:unhideWhenUsed/>
    <w:pPr>
      <w:pBdr/>
      <w:spacing w:after="100"/>
      <w:ind w:left="1540"/>
    </w:pPr>
  </w:style>
  <w:style w:type="paragraph" w:styleId="197">
    <w:name w:val="toc 9"/>
    <w:basedOn w:val="694"/>
    <w:next w:val="69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4"/>
    <w:next w:val="694"/>
    <w:uiPriority w:val="99"/>
    <w:unhideWhenUsed/>
    <w:pPr>
      <w:pBdr/>
      <w:spacing w:after="0" w:afterAutospacing="0"/>
      <w:ind/>
    </w:pPr>
  </w:style>
  <w:style w:type="paragraph" w:styleId="694" w:default="1">
    <w:name w:val="Normal"/>
    <w:qFormat/>
    <w:pPr>
      <w:pBdr/>
      <w:spacing/>
      <w:ind/>
    </w:pPr>
  </w:style>
  <w:style w:type="paragraph" w:styleId="695">
    <w:name w:val="Heading 1"/>
    <w:basedOn w:val="694"/>
    <w:next w:val="694"/>
    <w:link w:val="699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 w:customStyle="1">
    <w:name w:val="Virsraksts 1 Rakstz."/>
    <w:basedOn w:val="696"/>
    <w:link w:val="69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00">
    <w:name w:val="List Paragraph"/>
    <w:basedOn w:val="694"/>
    <w:uiPriority w:val="34"/>
    <w:qFormat/>
    <w:pPr>
      <w:pBdr/>
      <w:spacing/>
      <w:ind w:left="720"/>
      <w:contextualSpacing w:val="true"/>
    </w:pPr>
  </w:style>
  <w:style w:type="character" w:styleId="701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702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aspars.gulbis28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revision>3</cp:revision>
  <dcterms:created xsi:type="dcterms:W3CDTF">2024-12-02T08:29:00Z</dcterms:created>
  <dcterms:modified xsi:type="dcterms:W3CDTF">2025-11-14T08:51:23Z</dcterms:modified>
</cp:coreProperties>
</file>