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sz w:val="28"/>
          <w:szCs w:val="28"/>
          <w:u w:val="single"/>
          <w:rtl w:val="0"/>
        </w:rPr>
        <w:t xml:space="preserve">LSC atklātie čempionāti stadiona skrējienos 2021</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NOLIKUMS</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 </w:t>
      </w:r>
    </w:p>
    <w:p w:rsidR="00000000" w:rsidDel="00000000" w:rsidP="00000000" w:rsidRDefault="00000000" w:rsidRPr="00000000" w14:paraId="00000005">
      <w:pPr>
        <w:rPr/>
      </w:pPr>
      <w:bookmarkStart w:colFirst="0" w:colLast="0" w:name="_gjdgxs" w:id="0"/>
      <w:bookmarkEnd w:id="0"/>
      <w:r w:rsidDel="00000000" w:rsidR="00000000" w:rsidRPr="00000000">
        <w:rPr>
          <w:b w:val="1"/>
          <w:rtl w:val="0"/>
        </w:rPr>
        <w:t xml:space="preserve">I Mērķis</w:t>
      </w:r>
      <w:r w:rsidDel="00000000" w:rsidR="00000000" w:rsidRPr="00000000">
        <w:rPr>
          <w:rtl w:val="0"/>
        </w:rPr>
      </w:r>
    </w:p>
    <w:p w:rsidR="00000000" w:rsidDel="00000000" w:rsidP="00000000" w:rsidRDefault="00000000" w:rsidRPr="00000000" w14:paraId="00000006">
      <w:pPr>
        <w:numPr>
          <w:ilvl w:val="0"/>
          <w:numId w:val="1"/>
        </w:numPr>
        <w:ind w:left="720" w:hanging="360"/>
        <w:jc w:val="both"/>
        <w:rPr/>
      </w:pPr>
      <w:r w:rsidDel="00000000" w:rsidR="00000000" w:rsidRPr="00000000">
        <w:rPr>
          <w:sz w:val="22"/>
          <w:szCs w:val="22"/>
          <w:rtl w:val="0"/>
        </w:rPr>
        <w:t xml:space="preserve">aktīvā un veselīgā dzīvesveida popularizēšana masu auditorijai, bērnu un jauniešu iesaistīšana sporta aktivitātēs, bērnu veselības nostiprināšana un uzlabošana;</w:t>
      </w:r>
      <w:r w:rsidDel="00000000" w:rsidR="00000000" w:rsidRPr="00000000">
        <w:rPr>
          <w:rtl w:val="0"/>
        </w:rPr>
      </w:r>
    </w:p>
    <w:p w:rsidR="00000000" w:rsidDel="00000000" w:rsidP="00000000" w:rsidRDefault="00000000" w:rsidRPr="00000000" w14:paraId="00000007">
      <w:pPr>
        <w:numPr>
          <w:ilvl w:val="0"/>
          <w:numId w:val="1"/>
        </w:numPr>
        <w:ind w:left="720" w:hanging="360"/>
        <w:jc w:val="both"/>
        <w:rPr/>
      </w:pPr>
      <w:r w:rsidDel="00000000" w:rsidR="00000000" w:rsidRPr="00000000">
        <w:rPr>
          <w:sz w:val="22"/>
          <w:szCs w:val="22"/>
          <w:rtl w:val="0"/>
        </w:rPr>
        <w:t xml:space="preserve">veicināt pilsētas iedzīvotāju plašu iesaistīšanos aktīvās sporta nodarbības, aktīvās atpūtas un veselīga dzīvesveida pasākumos;</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2"/>
          <w:szCs w:val="22"/>
        </w:rPr>
      </w:pPr>
      <w:r w:rsidDel="00000000" w:rsidR="00000000" w:rsidRPr="00000000">
        <w:rPr>
          <w:sz w:val="22"/>
          <w:szCs w:val="22"/>
          <w:rtl w:val="0"/>
        </w:rPr>
        <w:t xml:space="preserve">radīt motivāciju bērnu un jauniešu spēju izkopšanai, veicināt bērnu pašnoteikšanos un sekmēt jaunās paaudzes izpausmes iespējas iedrošinot tos apgūt jaunas iemaņas un zināšanas, lai piekoptu aktīvu, interesantu un veselīgu dzīves veidu;</w:t>
      </w:r>
    </w:p>
    <w:p w:rsidR="00000000" w:rsidDel="00000000" w:rsidP="00000000" w:rsidRDefault="00000000" w:rsidRPr="00000000" w14:paraId="00000009">
      <w:pPr>
        <w:numPr>
          <w:ilvl w:val="0"/>
          <w:numId w:val="1"/>
        </w:numPr>
        <w:ind w:left="720" w:hanging="360"/>
        <w:jc w:val="both"/>
        <w:rPr/>
      </w:pPr>
      <w:r w:rsidDel="00000000" w:rsidR="00000000" w:rsidRPr="00000000">
        <w:rPr>
          <w:sz w:val="22"/>
          <w:szCs w:val="22"/>
          <w:rtl w:val="0"/>
        </w:rPr>
        <w:t xml:space="preserve">izveidot un attīstīt draudzīgas attiecības starp dažāda vecuma cilvēkiem, veicināt sportisku dzīvesveidu un sporta popularitātes celšanu sabiedrībā;</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dot iespēju sportistiem veiksmīgāk sagatavoties sacensību sezonai.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II Vieta un laiks</w:t>
      </w:r>
      <w:r w:rsidDel="00000000" w:rsidR="00000000" w:rsidRPr="00000000">
        <w:rPr>
          <w:rtl w:val="0"/>
        </w:rPr>
      </w:r>
    </w:p>
    <w:p w:rsidR="00000000" w:rsidDel="00000000" w:rsidP="00000000" w:rsidRDefault="00000000" w:rsidRPr="00000000" w14:paraId="0000000D">
      <w:pPr>
        <w:jc w:val="center"/>
        <w:rPr>
          <w:b w:val="1"/>
          <w:u w:val="single"/>
        </w:rPr>
      </w:pPr>
      <w:r w:rsidDel="00000000" w:rsidR="00000000" w:rsidRPr="00000000">
        <w:rPr>
          <w:rtl w:val="0"/>
        </w:rPr>
      </w:r>
    </w:p>
    <w:tbl>
      <w:tblPr>
        <w:tblStyle w:val="Table1"/>
        <w:tblW w:w="9540.0" w:type="dxa"/>
        <w:jc w:val="left"/>
        <w:tblInd w:w="3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380"/>
        <w:gridCol w:w="1185"/>
        <w:gridCol w:w="1680"/>
        <w:gridCol w:w="2565"/>
        <w:gridCol w:w="2730"/>
        <w:tblGridChange w:id="0">
          <w:tblGrid>
            <w:gridCol w:w="1380"/>
            <w:gridCol w:w="1185"/>
            <w:gridCol w:w="1680"/>
            <w:gridCol w:w="2565"/>
            <w:gridCol w:w="2730"/>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datums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laiks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distances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norises vieta</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19.06.21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200/300č-1000-3000-</w:t>
            </w:r>
            <w:r w:rsidDel="00000000" w:rsidR="00000000" w:rsidRPr="00000000">
              <w:rPr>
                <w:rtl w:val="0"/>
              </w:rPr>
              <w:t xml:space="preserve">tāll.n/v.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26.06.21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100/80č-400č-800-5000-tāll.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17.07.21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100č-600-5000č-</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rīss.n.v.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01.08.21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200-jūdze-3000č-augst.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11.09.21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300-800č-2000-tāll.n.v.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18.09.21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200-1500-10000č-trīss.n.v.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02.10.21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400-1000č-3000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bl>
    <w:p w:rsidR="00000000" w:rsidDel="00000000" w:rsidP="00000000" w:rsidRDefault="00000000" w:rsidRPr="00000000" w14:paraId="00000036">
      <w:pPr>
        <w:jc w:val="both"/>
        <w:rPr/>
      </w:pPr>
      <w:bookmarkStart w:colFirst="0" w:colLast="0" w:name="_30j0zll" w:id="1"/>
      <w:bookmarkEnd w:id="1"/>
      <w:r w:rsidDel="00000000" w:rsidR="00000000" w:rsidRPr="00000000">
        <w:rPr>
          <w:rtl w:val="0"/>
        </w:rPr>
        <w:t xml:space="preserve">Katrā stadiona posma ietvaros tiks rīkots viens vispārējās fiziskās sagatavošanas vingrinājums vai speciālā disciplīna (piemēram, tāllēkšana, tāllēkšana no vietas,3-solis no vietas, mešana, barjerskriešana). VFS disciplīnas tiks paziņotas divas nedēļas pirms sacensībām.</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Vadība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Pasākumu organizē LSC valde sadarbībā ar Rīgas domes Izglītības, kultūras un sporta departamentu, sabiedriskajām, privātajām organizācijām un privātpersonām.</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Dalībnieku vecuma grupas: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Sacensībās var piedalīties visi ieinteresētie, ievērojot sacensību sarīkošanas noteikumus.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Katrā skriešanas seriāla kārtā notiek LSC čempionāts vienā no distancēm, kur ar medaļām un diplomiem tiek apbalvoti trīs godalgoto vietu ieguvēji-vīrieši un sievietes sekojošās vecuma grupās: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2"/>
        <w:tblW w:w="9225.0" w:type="dxa"/>
        <w:jc w:val="left"/>
        <w:tblInd w:w="15.0" w:type="dxa"/>
        <w:tblLayout w:type="fixed"/>
        <w:tblLook w:val="0000"/>
      </w:tblPr>
      <w:tblGrid>
        <w:gridCol w:w="1245"/>
        <w:gridCol w:w="3390"/>
        <w:gridCol w:w="1320"/>
        <w:gridCol w:w="3270"/>
        <w:tblGridChange w:id="0">
          <w:tblGrid>
            <w:gridCol w:w="1245"/>
            <w:gridCol w:w="3390"/>
            <w:gridCol w:w="1320"/>
            <w:gridCol w:w="3270"/>
          </w:tblGrid>
        </w:tblGridChange>
      </w:tblGrid>
      <w:tr>
        <w:tc>
          <w:tcPr>
            <w:gridSpan w:val="2"/>
            <w:shd w:fill="auto" w:val="cle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Sievietes</w:t>
            </w:r>
            <w:r w:rsidDel="00000000" w:rsidR="00000000" w:rsidRPr="00000000">
              <w:rPr>
                <w:rtl w:val="0"/>
              </w:rPr>
            </w:r>
          </w:p>
        </w:tc>
        <w:tc>
          <w:tcPr>
            <w:gridSpan w:val="2"/>
            <w:shd w:fill="auto" w:val="cle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Vīrieši</w:t>
            </w:r>
            <w:r w:rsidDel="00000000" w:rsidR="00000000" w:rsidRPr="00000000">
              <w:rPr>
                <w:rtl w:val="0"/>
              </w:rPr>
            </w:r>
          </w:p>
        </w:tc>
      </w:tr>
      <w:tr>
        <w:tc>
          <w:tcPr>
            <w:shd w:fill="auto" w:val="clear"/>
            <w:tcMar>
              <w:left w:w="0.0" w:type="dxa"/>
              <w:right w:w="0.0" w:type="dxa"/>
            </w:tcMa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c>
          <w:tcPr>
            <w:shd w:fill="auto" w:val="clear"/>
            <w:tcMar>
              <w:left w:w="0.0" w:type="dxa"/>
              <w:right w:w="0.0" w:type="dxa"/>
            </w:tcMa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r>
      <w:tr>
        <w:tc>
          <w:tcPr>
            <w:shd w:fill="auto" w:val="clea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10</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12</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14</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16</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18</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juniores</w:t>
            </w:r>
          </w:p>
        </w:tc>
        <w:tc>
          <w:tcPr>
            <w:shd w:fill="auto" w:val="cle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2012.dzimšanas gads un jaunākās</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2011.-2010. dzimšanas gads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2009.-2008. dzimšanas gads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2007.-2006. dzimšanas gads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2005.-2004. dzimšanas gads</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2003.-2002. dzimšanas gads</w:t>
            </w:r>
          </w:p>
        </w:tc>
        <w:tc>
          <w:tcPr>
            <w:shd w:fill="auto" w:val="cle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10</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12</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14</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16</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18</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juniori</w:t>
            </w:r>
          </w:p>
        </w:tc>
        <w:tc>
          <w:tcPr>
            <w:shd w:fill="auto" w:val="cle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2012.dzimšanas gads un jaunāki</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2011.-2010. dzimšanas gads</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2009.-2008. dzimšanas gads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2007.-2006. dzimšanas gads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2005.-2004. dzimšanas gads</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2003.-2002. dzimšanas gads</w:t>
            </w:r>
          </w:p>
        </w:tc>
      </w:tr>
      <w:tr>
        <w:tc>
          <w:tcPr>
            <w:shd w:fill="auto" w:val="clear"/>
            <w:tcMar>
              <w:left w:w="0.0" w:type="dxa"/>
              <w:right w:w="0.0" w:type="dxa"/>
            </w:tcM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20-39</w:t>
            </w:r>
          </w:p>
        </w:tc>
        <w:tc>
          <w:tcPr>
            <w:shd w:fill="auto" w:val="clear"/>
            <w:tcMar>
              <w:left w:w="0.0" w:type="dxa"/>
              <w:right w:w="0.0" w:type="dxa"/>
            </w:tcM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 – 1982. dzimšanas gads</w:t>
            </w:r>
          </w:p>
        </w:tc>
        <w:tc>
          <w:tcPr>
            <w:shd w:fill="auto" w:val="clear"/>
            <w:tcMar>
              <w:left w:w="0.0" w:type="dxa"/>
              <w:right w:w="0.0" w:type="dxa"/>
            </w:tcM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20-39</w:t>
            </w:r>
          </w:p>
        </w:tc>
        <w:tc>
          <w:tcPr>
            <w:shd w:fill="auto" w:val="clear"/>
            <w:tcMar>
              <w:left w:w="0.0" w:type="dxa"/>
              <w:right w:w="0.0" w:type="dxa"/>
            </w:tcM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 – 1982. dzimšanas gads</w:t>
            </w:r>
          </w:p>
        </w:tc>
      </w:tr>
      <w:tr>
        <w:tc>
          <w:tcPr>
            <w:shd w:fill="auto"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40-59</w:t>
            </w:r>
          </w:p>
        </w:tc>
        <w:tc>
          <w:tcPr>
            <w:shd w:fill="auto"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1981. – 1962. dzimšanas gads</w:t>
            </w:r>
          </w:p>
        </w:tc>
        <w:tc>
          <w:tcPr>
            <w:shd w:fill="auto"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40-59</w:t>
            </w:r>
          </w:p>
        </w:tc>
        <w:tc>
          <w:tcPr>
            <w:shd w:fill="auto"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1981. – 1962. dzimšanas gads</w:t>
            </w:r>
          </w:p>
        </w:tc>
      </w:tr>
      <w:tr>
        <w:tc>
          <w:tcPr>
            <w:shd w:fill="auto"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60 un vec.</w:t>
            </w:r>
          </w:p>
        </w:tc>
        <w:tc>
          <w:tcPr>
            <w:shd w:fill="auto"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1961. dzimšanas gads un vecākas</w:t>
            </w:r>
          </w:p>
        </w:tc>
        <w:tc>
          <w:tcPr>
            <w:shd w:fill="auto"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60 un vec.</w:t>
            </w:r>
          </w:p>
        </w:tc>
        <w:tc>
          <w:tcPr>
            <w:shd w:fill="auto"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1961. dzimšanas gads un vecāki</w:t>
            </w:r>
          </w:p>
        </w:tc>
      </w:tr>
    </w:tbl>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Pārējās distancēs apbalvošana nenotiek.</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LSC skriešanas seriāla kopvērtējums</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Vērtēšana notiek pēc punktu tabulas:</w:t>
      </w:r>
    </w:p>
    <w:tbl>
      <w:tblPr>
        <w:tblStyle w:val="Table3"/>
        <w:tblW w:w="4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0"/>
        <w:gridCol w:w="3120"/>
        <w:tblGridChange w:id="0">
          <w:tblGrid>
            <w:gridCol w:w="1660"/>
            <w:gridCol w:w="3120"/>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vieta</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punkti</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Kopvērtējumā sportisti tiek vērtēti sekojošās vecuma grupas:</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8385.0" w:type="dxa"/>
        <w:jc w:val="left"/>
        <w:tblInd w:w="0.0" w:type="dxa"/>
        <w:tblLayout w:type="fixed"/>
        <w:tblLook w:val="0000"/>
      </w:tblPr>
      <w:tblGrid>
        <w:gridCol w:w="780"/>
        <w:gridCol w:w="3315"/>
        <w:gridCol w:w="840"/>
        <w:gridCol w:w="3450"/>
        <w:tblGridChange w:id="0">
          <w:tblGrid>
            <w:gridCol w:w="780"/>
            <w:gridCol w:w="3315"/>
            <w:gridCol w:w="840"/>
            <w:gridCol w:w="3450"/>
          </w:tblGrid>
        </w:tblGridChange>
      </w:tblGrid>
      <w:tr>
        <w:tc>
          <w:tcPr>
            <w:gridSpan w:val="2"/>
            <w:shd w:fill="auto" w:val="cle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Sievietes</w:t>
            </w:r>
            <w:r w:rsidDel="00000000" w:rsidR="00000000" w:rsidRPr="00000000">
              <w:rPr>
                <w:rtl w:val="0"/>
              </w:rPr>
            </w:r>
          </w:p>
        </w:tc>
        <w:tc>
          <w:tcPr>
            <w:gridSpan w:val="2"/>
            <w:shd w:fill="auto" w:val="clea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Vīrieši</w:t>
            </w:r>
            <w:r w:rsidDel="00000000" w:rsidR="00000000" w:rsidRPr="00000000">
              <w:rPr>
                <w:rtl w:val="0"/>
              </w:rPr>
            </w:r>
          </w:p>
        </w:tc>
      </w:tr>
      <w:tr>
        <w:tc>
          <w:tcPr>
            <w:shd w:fill="auto" w:val="clear"/>
            <w:tcMar>
              <w:left w:w="0.0" w:type="dxa"/>
              <w:right w:w="0.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c>
          <w:tcPr>
            <w:shd w:fill="auto" w:val="clear"/>
            <w:tcMar>
              <w:left w:w="0.0" w:type="dxa"/>
              <w:right w:w="0.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r>
      <w:tr>
        <w:tc>
          <w:tcPr>
            <w:shd w:fill="auto" w:val="cle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shd w:fill="auto" w:val="clear"/>
            <w:tcMar>
              <w:left w:w="0.0" w:type="dxa"/>
              <w:right w:w="0.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10</w:t>
            </w:r>
          </w:p>
        </w:tc>
        <w:tc>
          <w:tcPr>
            <w:shd w:fill="auto" w:val="clear"/>
            <w:tcMar>
              <w:left w:w="0.0" w:type="dxa"/>
              <w:right w:w="0.0" w:type="dxa"/>
            </w:tcM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2012.dzimšanas gads un jaunākās</w:t>
            </w:r>
          </w:p>
        </w:tc>
        <w:tc>
          <w:tcPr>
            <w:shd w:fill="auto" w:val="clear"/>
            <w:tcMar>
              <w:left w:w="0.0" w:type="dxa"/>
              <w:right w:w="0.0" w:type="dxa"/>
            </w:tcMa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10</w:t>
            </w:r>
          </w:p>
        </w:tc>
        <w:tc>
          <w:tcPr>
            <w:shd w:fill="auto" w:val="clear"/>
            <w:tcMar>
              <w:left w:w="0.0" w:type="dxa"/>
              <w:right w:w="0.0" w:type="dxa"/>
            </w:tcM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2012.dzimšanas gads un jaunāki</w:t>
            </w:r>
          </w:p>
        </w:tc>
      </w:tr>
      <w:tr>
        <w:tc>
          <w:tcPr>
            <w:shd w:fill="auto" w:val="cle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12</w:t>
            </w:r>
          </w:p>
        </w:tc>
        <w:tc>
          <w:tcPr>
            <w:shd w:fill="auto"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2011.-2010. dzimšanas gads</w:t>
            </w:r>
          </w:p>
        </w:tc>
        <w:tc>
          <w:tcPr>
            <w:shd w:fill="auto" w:val="cle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12</w:t>
            </w:r>
          </w:p>
        </w:tc>
        <w:tc>
          <w:tcPr>
            <w:shd w:fill="auto" w:val="cle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2011.-2010. dzimšanas gads</w:t>
            </w:r>
          </w:p>
        </w:tc>
      </w:tr>
      <w:tr>
        <w:tc>
          <w:tcPr>
            <w:shd w:fill="auto" w:val="clea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14</w:t>
            </w:r>
          </w:p>
        </w:tc>
        <w:tc>
          <w:tcPr>
            <w:shd w:fill="auto" w:val="cle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2009.-2008. dzimšanas gads</w:t>
            </w:r>
          </w:p>
        </w:tc>
        <w:tc>
          <w:tcPr>
            <w:shd w:fill="auto" w:val="cle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14</w:t>
            </w:r>
          </w:p>
        </w:tc>
        <w:tc>
          <w:tcPr>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2009.-2008. dzimšanas gads</w:t>
            </w:r>
          </w:p>
        </w:tc>
      </w:tr>
      <w:tr>
        <w:tc>
          <w:tcPr>
            <w:shd w:fill="auto" w:val="cle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16</w:t>
            </w:r>
          </w:p>
        </w:tc>
        <w:tc>
          <w:tcPr>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2007.-2006. dzimšanas gads</w:t>
            </w:r>
          </w:p>
        </w:tc>
        <w:tc>
          <w:tcPr>
            <w:shd w:fill="auto" w:val="clear"/>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16</w:t>
            </w:r>
          </w:p>
        </w:tc>
        <w:tc>
          <w:tcPr>
            <w:shd w:fill="auto"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2007.-2006. dzimšanas gads</w:t>
            </w:r>
          </w:p>
        </w:tc>
      </w:tr>
      <w:tr>
        <w:tc>
          <w:tcPr>
            <w:shd w:fill="auto" w:val="cle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18</w:t>
            </w:r>
          </w:p>
        </w:tc>
        <w:tc>
          <w:tcPr>
            <w:shd w:fill="auto"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2005.-2004. dzimšanas gads</w:t>
            </w:r>
          </w:p>
        </w:tc>
        <w:tc>
          <w:tcPr>
            <w:shd w:fill="auto" w:val="clear"/>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18</w:t>
            </w:r>
          </w:p>
        </w:tc>
        <w:tc>
          <w:tcPr>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2005.-2004. dzimšanas gads</w:t>
            </w:r>
          </w:p>
        </w:tc>
      </w:tr>
      <w:tr>
        <w:tc>
          <w:tcPr>
            <w:shd w:fill="auto" w:val="cle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jun.</w:t>
            </w:r>
          </w:p>
        </w:tc>
        <w:tc>
          <w:tcPr>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2003.-2002. dzimšanas gads</w:t>
            </w:r>
          </w:p>
        </w:tc>
        <w:tc>
          <w:tcPr>
            <w:shd w:fill="auto" w:val="clear"/>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jun.</w:t>
            </w:r>
          </w:p>
        </w:tc>
        <w:tc>
          <w:tcPr>
            <w:shd w:fill="auto"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2003.-2002. dzimšanas gads</w:t>
            </w:r>
          </w:p>
        </w:tc>
      </w:tr>
      <w:tr>
        <w:tc>
          <w:tcPr>
            <w:shd w:fill="auto" w:val="clea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20</w:t>
            </w:r>
          </w:p>
        </w:tc>
        <w:tc>
          <w:tcPr>
            <w:shd w:fill="auto" w:val="clea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 – 1992. dzimšanas gads</w:t>
            </w:r>
          </w:p>
        </w:tc>
        <w:tc>
          <w:tcPr>
            <w:shd w:fill="auto" w:val="clear"/>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20</w:t>
            </w:r>
          </w:p>
        </w:tc>
        <w:tc>
          <w:tcPr>
            <w:shd w:fill="auto" w:val="clea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 – 1992. dzimšanas gads</w:t>
            </w:r>
          </w:p>
        </w:tc>
      </w:tr>
      <w:tr>
        <w:tc>
          <w:tcPr>
            <w:shd w:fill="auto" w:val="clea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30</w:t>
            </w:r>
          </w:p>
        </w:tc>
        <w:tc>
          <w:tcPr>
            <w:shd w:fill="auto" w:val="clea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 – 1982. dzimšanas gads</w:t>
            </w:r>
          </w:p>
        </w:tc>
        <w:tc>
          <w:tcPr>
            <w:shd w:fill="auto" w:val="clear"/>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30</w:t>
            </w:r>
          </w:p>
        </w:tc>
        <w:tc>
          <w:tcPr>
            <w:shd w:fill="auto" w:val="clea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 – 1982. dzimšanas gads</w:t>
            </w:r>
          </w:p>
        </w:tc>
      </w:tr>
      <w:tr>
        <w:tc>
          <w:tcPr>
            <w:shd w:fill="auto" w:val="cle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40</w:t>
            </w:r>
          </w:p>
        </w:tc>
        <w:tc>
          <w:tcPr>
            <w:shd w:fill="auto" w:val="clea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1981. – 1972. dzimšanas gads</w:t>
            </w:r>
          </w:p>
        </w:tc>
        <w:tc>
          <w:tcPr>
            <w:shd w:fill="auto" w:val="clea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40</w:t>
            </w:r>
          </w:p>
        </w:tc>
        <w:tc>
          <w:tcPr>
            <w:shd w:fill="auto" w:val="clear"/>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1981. – 1972. dzimšanas gads</w:t>
            </w:r>
          </w:p>
        </w:tc>
      </w:tr>
      <w:tr>
        <w:tc>
          <w:tcPr>
            <w:shd w:fill="auto"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50</w:t>
            </w:r>
          </w:p>
        </w:tc>
        <w:tc>
          <w:tcPr>
            <w:shd w:fill="auto" w:val="cle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1971. – 1962. dzimšanas gads</w:t>
            </w:r>
          </w:p>
        </w:tc>
        <w:tc>
          <w:tcPr>
            <w:shd w:fill="auto" w:val="clea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50</w:t>
            </w:r>
          </w:p>
        </w:tc>
        <w:tc>
          <w:tcPr>
            <w:shd w:fill="auto" w:val="clear"/>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1971. – 1962. dzimšanas gads</w:t>
            </w:r>
          </w:p>
        </w:tc>
      </w:tr>
      <w:tr>
        <w:tc>
          <w:tcPr>
            <w:shd w:fill="auto" w:val="clea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60</w:t>
            </w:r>
          </w:p>
        </w:tc>
        <w:tc>
          <w:tcPr>
            <w:shd w:fill="auto" w:val="clea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1961. – 1952. dzimšanas gads</w:t>
            </w:r>
          </w:p>
        </w:tc>
        <w:tc>
          <w:tcPr>
            <w:shd w:fill="auto" w:val="clear"/>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60</w:t>
            </w:r>
          </w:p>
        </w:tc>
        <w:tc>
          <w:tcPr>
            <w:shd w:fill="auto" w:val="clear"/>
            <w:vAlign w:val="cente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1961. – 1952. dzimšanas gads</w:t>
            </w:r>
          </w:p>
        </w:tc>
      </w:tr>
      <w:tr>
        <w:tc>
          <w:tcPr>
            <w:shd w:fill="auto" w:val="cle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70</w:t>
            </w:r>
          </w:p>
        </w:tc>
        <w:tc>
          <w:tcPr>
            <w:shd w:fill="auto" w:val="clea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1951. – 1942. dzimšanas gads</w:t>
            </w:r>
          </w:p>
        </w:tc>
        <w:tc>
          <w:tcPr>
            <w:shd w:fill="auto" w:val="clear"/>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70</w:t>
            </w:r>
          </w:p>
        </w:tc>
        <w:tc>
          <w:tcPr>
            <w:shd w:fill="auto" w:val="cle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1951. – 1942. dzimšanas gads</w:t>
            </w:r>
          </w:p>
        </w:tc>
      </w:tr>
      <w:tr>
        <w:tc>
          <w:tcPr>
            <w:shd w:fill="auto" w:val="cle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80</w:t>
            </w:r>
          </w:p>
        </w:tc>
        <w:tc>
          <w:tcPr>
            <w:shd w:fill="auto" w:val="clea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1941. dzimšanas gads un vecākas</w:t>
            </w:r>
          </w:p>
        </w:tc>
        <w:tc>
          <w:tcPr>
            <w:shd w:fill="auto" w:val="clea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80</w:t>
            </w:r>
          </w:p>
        </w:tc>
        <w:tc>
          <w:tcPr>
            <w:shd w:fill="auto" w:val="clear"/>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1941. dzimšanas gads un vecāki</w:t>
            </w:r>
          </w:p>
        </w:tc>
      </w:tr>
      <w:tr>
        <w:tc>
          <w:tcPr>
            <w:shd w:fill="auto" w:val="clea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shd w:fill="auto" w:val="cle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LSC stadiona čempionāta kopvērtējumā apbalvošana notiek LSC sezona noslēguma ballē gada beigās. Ja Covid-19 ierobežojumu dēl tas nebūs iespējams, balvas tiks izsūtītas pa pastu. Godalgoto vietu ieguvēji visās vecuma grupās tiek apbalvoti ar kausiem un sponsoru balvām.</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Pieteikumi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Pieteikšanās sacensībām LVS mājaslapā www.athletics.lv.Tie sportisti vai organizācijas, kuriem/-ām nav piekļuves datu LVS statistikas sistēmai sūta savus pieteikumus uz e-pastu </w:t>
      </w:r>
      <w:hyperlink r:id="r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titova_anna@inbox.lv.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Pieteikumā jānorāda vārds, uzvārds, dzimšanas dati, pārstāvētā organizācija, labākais rezultāts.Pieteikumi ir pieņemti līdz pirmssacensību dienai pl.16:00.</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Lūgums dalībniekiem ierasties savlaicīgi, lai paspētu reģistrēties attiecīgai distancei.</w:t>
        <w:br w:type="textWrapping"/>
        <w:t xml:space="preserve">LSC biedriem reģistrējoties obligāti jānorada LSC piederību.</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*Numurus drīkst saņemt tikai treneri vai komandas pārstāvji sacensību dienā no plkst.9:30 līdz 10:30.</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 Līdzdalības noteikumi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t xml:space="preserve">LSC neapmaksā sportistu ceļa, naktsmītņu, ēdināšanas un dalības maksas izdevumus. Dalībnieki par sagatavotību sacensībām un veselības stāvokli atbild personīgi, sevišķi ekstremālos klimata apstākļos.</w:t>
        <w:br w:type="textWrapping"/>
        <w:t xml:space="preserve"> </w:t>
        <w:br w:type="textWrapping"/>
        <w:t xml:space="preserve">Sacensību distancēs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nav ieteicams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izmantot visas skaņu ierīces –</w:t>
        <w:br w:type="textWrapping"/>
        <w:t xml:space="preserve"> mob.tālruņus, CD pleierus, MP3- pleierus, ipod, ifone, Ipad.</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 Dalības maksa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p>
    <w:tbl>
      <w:tblPr>
        <w:tblStyle w:val="Table5"/>
        <w:tblW w:w="7559.000000000001" w:type="dxa"/>
        <w:jc w:val="left"/>
        <w:tblInd w:w="0.0" w:type="dxa"/>
        <w:tblBorders>
          <w:top w:color="808080" w:space="0" w:sz="8" w:val="single"/>
          <w:left w:color="808080" w:space="0" w:sz="8" w:val="single"/>
          <w:bottom w:color="808080" w:space="0" w:sz="8" w:val="single"/>
          <w:insideH w:color="808080" w:space="0" w:sz="8" w:val="single"/>
        </w:tblBorders>
        <w:tblLayout w:type="fixed"/>
        <w:tblLook w:val="0000"/>
      </w:tblPr>
      <w:tblGrid>
        <w:gridCol w:w="1538"/>
        <w:gridCol w:w="1159"/>
        <w:gridCol w:w="2365"/>
        <w:gridCol w:w="2497"/>
        <w:tblGridChange w:id="0">
          <w:tblGrid>
            <w:gridCol w:w="1538"/>
            <w:gridCol w:w="1159"/>
            <w:gridCol w:w="2365"/>
            <w:gridCol w:w="2497"/>
          </w:tblGrid>
        </w:tblGridChange>
      </w:tblGrid>
      <w:tr>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Pieaugušie</w:t>
            </w:r>
            <w:r w:rsidDel="00000000" w:rsidR="00000000" w:rsidRPr="00000000">
              <w:rPr>
                <w:rtl w:val="0"/>
              </w:rPr>
            </w:r>
          </w:p>
        </w:tc>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Seniori  (no 62 gadiem)</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jaunieši (līdz 18 gadiem)</w:t>
            </w:r>
            <w:r w:rsidDel="00000000" w:rsidR="00000000" w:rsidRPr="00000000">
              <w:rPr>
                <w:rtl w:val="0"/>
              </w:rPr>
            </w:r>
          </w:p>
        </w:tc>
      </w:tr>
      <w:tr>
        <w:tc>
          <w:tcPr>
            <w:tcBorders>
              <w:left w:color="808080" w:space="0" w:sz="8" w:val="single"/>
              <w:bottom w:color="808080" w:space="0" w:sz="8" w:val="single"/>
            </w:tcBorders>
            <w:shd w:fill="auto" w:val="clea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LSC biedri</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euro</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euro</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euro</w:t>
            </w:r>
          </w:p>
        </w:tc>
      </w:tr>
      <w:tr>
        <w:tc>
          <w:tcPr>
            <w:tcBorders>
              <w:left w:color="808080" w:space="0" w:sz="8" w:val="single"/>
              <w:bottom w:color="808080" w:space="0" w:sz="8" w:val="single"/>
            </w:tcBorders>
            <w:shd w:fill="auto" w:val="cle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nav LSC biedri</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 euro</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 euro</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euro</w:t>
            </w:r>
          </w:p>
        </w:tc>
      </w:tr>
    </w:tbl>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Dalības maksa paredzēta tiešo sacensību sarīkošanas un citu organizatorisko izdevumu daļējai segšanai.</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Dalības maksa ir iemaksājamā norēķinu kontā pirms sacensībām.</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Norēķinu rekvizīti:</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Biedrība"Latvijas Skriešanas sporta centrs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Reģ.Nr.40008039750                                                                         </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AS SEB banka</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UNLALV2X</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LV 67 UNLA 0002 0264 6937 6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Dalības maksa skaidrā naudā un pieteikumi sacensību dienā tiek pieņemti tikai no senioriem.</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VIII Apbalvošana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LSC čempionāti ir atklāti. LSC čempiona nosaukumus izcīna neatkarīgi no piederības Latvijas skriešanas centram. Katrā čempionātā stadiona distancē ar medaļām apbalvo 3 absolūti labākos vīriešus un sievietes.</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Vispārējo fizisko sagatavošanas testu trīs absolūti labākie rezultāti tiks apbalvoti ar balvām.</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 Dalībnieku apkalpošana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Visu dalībnieku rezultāti un sacensību fotoreportāža tiks ievietoti interneta mājas lapās </w:t>
      </w:r>
      <w:hyperlink r:id="rId7">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www.skriesim.lv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www.athletics.lv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LSC facebook profilā.</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 Protesti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Pretenzijas tiek pieņemtas iemaksājot 30 EUR.</w:t>
        <w:br w:type="textWrapping"/>
        <w:t xml:space="preserve">Pamatotas pretenzijas gadījumā nauda tiek atgriezta</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XI Izmaiņas sacensības nolikumā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Organizatoriem ir tiesības izdarīt izmaiņas un papildinājumus nolikumā. Organizatori nav atbildīgi par to, ka dalībnieki nav iepazinušies ar nolikumu.</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XII Datu aizsardzība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Personu datu apstrādātājs un uzglabātājs ir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biedrība "Latvijas Skriešanas sporta centrs".                                     </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Personu dati tiks glabāti normatīvajos aktos noteiktajā kārtībā, līdz tajos noteiktā termiņa notecējumam.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XIII COVID-19 izplatības ierobežošanas pasākumi</w:t>
      </w:r>
      <w:r w:rsidDel="00000000" w:rsidR="00000000" w:rsidRPr="00000000">
        <w:rPr>
          <w:rtl w:val="0"/>
        </w:rPr>
      </w:r>
    </w:p>
    <w:p w:rsidR="00000000" w:rsidDel="00000000" w:rsidP="00000000" w:rsidRDefault="00000000" w:rsidRPr="00000000" w14:paraId="000000F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Pasākuma dalībniekiem, kuri nav sportisti, sporta speciālisti, un sportistus apkalpojošie sporta darbiniekiem ir jāievēro 2m distance;</w:t>
      </w:r>
    </w:p>
    <w:p w:rsidR="00000000" w:rsidDel="00000000" w:rsidP="00000000" w:rsidRDefault="00000000" w:rsidRPr="00000000" w14:paraId="000000F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Sacensību vietā nedrīkst atrasties personas, kurām noteikta pašizolācija, mājas karantīna, vai izolācija, kā arī personām, kurām ir elpceļu infekcijas slimības pazīmes;</w:t>
      </w:r>
    </w:p>
    <w:p w:rsidR="00000000" w:rsidDel="00000000" w:rsidP="00000000" w:rsidRDefault="00000000" w:rsidRPr="00000000" w14:paraId="000000F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Pasākuma laikā visiem pasākuma dalībniekiem stingri jāievēro pareizas roku higiēnas un respiratorās higiēnas nosacījumi, kādi tiks norādīti pasākuma vietā.</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Ja nepieciešama sīkāka informācija, lūdzu zvanīt vai rakstīt sacensību organizatoriem:</w:t>
        <w:br w:type="textWrapping"/>
        <w:t xml:space="preserve">Anna Titova – 26793252 (</w:t>
      </w:r>
      <w:hyperlink r:id="rId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titova_anna@inbox.lv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DOKUMENTS IR PARAKSTĪTS AR DROŠU ELEKTRONISKO PARAKSTU UN SATUR LAIKA ZĪMOGU</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sectPr>
      <w:pgSz w:h="16838" w:w="11906" w:orient="portrait"/>
      <w:pgMar w:bottom="1134" w:top="1134" w:left="675" w:right="5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28.0" w:type="dxa"/>
        <w:left w:w="1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tova_anna@inbox.lv"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http://www.skriesim.lv/" TargetMode="External"/><Relationship Id="rId8" Type="http://schemas.openxmlformats.org/officeDocument/2006/relationships/hyperlink" Target="http://www.athletic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